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868" w:rsidRDefault="00166868" w:rsidP="00166868">
      <w:pPr>
        <w:shd w:val="clear" w:color="auto" w:fill="FFFFFF"/>
        <w:spacing w:after="0" w:line="240" w:lineRule="auto"/>
        <w:jc w:val="center"/>
        <w:rPr>
          <w:rFonts w:ascii="Times New Roman" w:eastAsia="Times New Roman" w:hAnsi="Times New Roman" w:cs="Times New Roman"/>
          <w:color w:val="333333"/>
          <w:sz w:val="36"/>
          <w:szCs w:val="36"/>
          <w:lang w:val="de-DE"/>
        </w:rPr>
      </w:pPr>
      <w:r>
        <w:rPr>
          <w:rFonts w:ascii="Times New Roman" w:eastAsia="Times New Roman" w:hAnsi="Times New Roman" w:cs="Times New Roman"/>
          <w:color w:val="333333"/>
          <w:sz w:val="36"/>
          <w:szCs w:val="36"/>
          <w:lang w:val="de-DE"/>
        </w:rPr>
        <w:t>Medien</w:t>
      </w:r>
    </w:p>
    <w:p w:rsidR="00166868" w:rsidRPr="00166868" w:rsidRDefault="00166868" w:rsidP="00166868">
      <w:pPr>
        <w:shd w:val="clear" w:color="auto" w:fill="FFFFFF"/>
        <w:spacing w:after="0" w:line="240" w:lineRule="auto"/>
        <w:jc w:val="center"/>
        <w:rPr>
          <w:rFonts w:ascii="Times New Roman" w:eastAsia="Times New Roman" w:hAnsi="Times New Roman" w:cs="Times New Roman"/>
          <w:color w:val="333333"/>
          <w:sz w:val="36"/>
          <w:szCs w:val="36"/>
          <w:lang w:val="de-DE"/>
        </w:rPr>
      </w:pPr>
    </w:p>
    <w:p w:rsidR="00166868" w:rsidRPr="00166868" w:rsidRDefault="00166868" w:rsidP="00166868">
      <w:pPr>
        <w:shd w:val="clear" w:color="auto" w:fill="FFFFFF"/>
        <w:spacing w:after="0" w:line="240" w:lineRule="auto"/>
        <w:rPr>
          <w:rFonts w:ascii="Verdana" w:eastAsia="Times New Roman" w:hAnsi="Verdana" w:cs="Times New Roman"/>
          <w:color w:val="333333"/>
          <w:sz w:val="15"/>
          <w:szCs w:val="15"/>
          <w:lang w:val="de-DE"/>
        </w:rPr>
      </w:pPr>
      <w:r w:rsidRPr="00166868">
        <w:rPr>
          <w:rFonts w:ascii="Verdana" w:eastAsia="Times New Roman" w:hAnsi="Verdana" w:cs="Times New Roman"/>
          <w:noProof/>
          <w:color w:val="333333"/>
          <w:sz w:val="15"/>
          <w:szCs w:val="15"/>
        </w:rPr>
        <w:drawing>
          <wp:inline distT="0" distB="0" distL="0" distR="0">
            <wp:extent cx="5943600" cy="2753868"/>
            <wp:effectExtent l="0" t="0" r="0" b="8890"/>
            <wp:docPr id="1" name="Picture 1" descr="Die Zensur hat in Europa eine lange Tradition - wie hier in einer Darstellung der höfischen Unterwerfung, gegen die Karl Kraus mit seiner „Fackel“ kämpfte. Nun kehrt die Zensur zurück, zunächst in London und wohl bald auch schon an anderen Orten. (Foto: austriaforum.or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e Zensur hat in Europa eine lange Tradition - wie hier in einer Darstellung der höfischen Unterwerfung, gegen die Karl Kraus mit seiner „Fackel“ kämpfte. Nun kehrt die Zensur zurück, zunächst in London und wohl bald auch schon an anderen Orten. (Foto: austriaforum.org)">
                      <a:hlinkClick r:id="rId4"/>
                    </pic:cNvPr>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70486" cy="2766325"/>
                    </a:xfrm>
                    <a:prstGeom prst="rect">
                      <a:avLst/>
                    </a:prstGeom>
                    <a:noFill/>
                    <a:ln>
                      <a:noFill/>
                    </a:ln>
                  </pic:spPr>
                </pic:pic>
              </a:graphicData>
            </a:graphic>
          </wp:inline>
        </w:drawing>
      </w:r>
    </w:p>
    <w:p w:rsidR="00166868" w:rsidRDefault="00166868" w:rsidP="00166868">
      <w:pPr>
        <w:shd w:val="clear" w:color="auto" w:fill="666666"/>
        <w:spacing w:before="100" w:beforeAutospacing="1" w:after="360" w:line="360" w:lineRule="atLeast"/>
        <w:rPr>
          <w:rFonts w:ascii="Georgia" w:eastAsia="Times New Roman" w:hAnsi="Georgia" w:cs="Arial"/>
          <w:color w:val="FFFFFF"/>
          <w:sz w:val="24"/>
          <w:szCs w:val="24"/>
          <w:lang w:val="de-DE"/>
        </w:rPr>
      </w:pPr>
      <w:r w:rsidRPr="00166868">
        <w:rPr>
          <w:rFonts w:ascii="Georgia" w:eastAsia="Times New Roman" w:hAnsi="Georgia" w:cs="Arial"/>
          <w:color w:val="FFFFFF"/>
          <w:sz w:val="24"/>
          <w:szCs w:val="24"/>
          <w:lang w:val="de-DE"/>
        </w:rPr>
        <w:t>Die Zensur hat in Europa eine lange Tradition – wie hier in einer Darstellung der höfischen Unterwerfung, gegen die Karl Kraus mit seiner „Fackel“ kämpfte. Nun kehrt die Zensur zurück, zunächst in London und wohl bald auch schon an anderen Orten. (Foto: austriaforum.org)</w:t>
      </w:r>
    </w:p>
    <w:p w:rsidR="00166868" w:rsidRDefault="006554C6" w:rsidP="00166868">
      <w:pPr>
        <w:tabs>
          <w:tab w:val="left" w:pos="1575"/>
        </w:tabs>
        <w:rPr>
          <w:sz w:val="18"/>
          <w:szCs w:val="18"/>
        </w:rPr>
      </w:pPr>
      <w:hyperlink r:id="rId6" w:history="1">
        <w:r w:rsidR="00166868" w:rsidRPr="004F6C06">
          <w:rPr>
            <w:rStyle w:val="Hyperlink"/>
            <w:rFonts w:ascii="Georgia" w:eastAsia="Times New Roman" w:hAnsi="Georgia" w:cs="Arial"/>
            <w:sz w:val="18"/>
            <w:szCs w:val="18"/>
            <w:lang w:val="de-DE"/>
          </w:rPr>
          <w:t>http://deutsche-wirtschafts-nachrichten.de/2013/08/08/das-ende-des-freien-internet-die-zensur-kehrt-nach-europa-zurueck/</w:t>
        </w:r>
      </w:hyperlink>
    </w:p>
    <w:p w:rsidR="004F6C06" w:rsidRPr="004F6C06" w:rsidRDefault="004F6C06" w:rsidP="004F6C06">
      <w:pPr>
        <w:tabs>
          <w:tab w:val="left" w:pos="1575"/>
        </w:tabs>
        <w:jc w:val="center"/>
        <w:rPr>
          <w:rFonts w:ascii="Georgia" w:eastAsia="Times New Roman" w:hAnsi="Georgia" w:cs="Arial"/>
          <w:sz w:val="28"/>
          <w:szCs w:val="28"/>
          <w:lang w:val="de-DE"/>
        </w:rPr>
      </w:pPr>
      <w:r w:rsidRPr="004F6C06">
        <w:rPr>
          <w:rFonts w:ascii="Georgia" w:eastAsia="Times New Roman" w:hAnsi="Georgia" w:cs="Arial"/>
          <w:sz w:val="28"/>
          <w:szCs w:val="28"/>
          <w:lang w:val="de-DE"/>
        </w:rPr>
        <w:t>Zensur in der deutschen Kultur</w:t>
      </w:r>
    </w:p>
    <w:p w:rsidR="00166868" w:rsidRPr="00166868" w:rsidRDefault="00166868" w:rsidP="00166868">
      <w:pPr>
        <w:tabs>
          <w:tab w:val="left" w:pos="1575"/>
        </w:tabs>
        <w:rPr>
          <w:rFonts w:ascii="Georgia" w:eastAsia="Times New Roman" w:hAnsi="Georgia" w:cs="Arial"/>
          <w:sz w:val="28"/>
          <w:szCs w:val="28"/>
          <w:lang w:val="de-DE"/>
        </w:rPr>
      </w:pPr>
    </w:p>
    <w:p w:rsidR="00166868" w:rsidRPr="00166868" w:rsidRDefault="00166868" w:rsidP="00166868">
      <w:pPr>
        <w:tabs>
          <w:tab w:val="left" w:pos="1575"/>
        </w:tabs>
        <w:rPr>
          <w:rFonts w:ascii="Georgia" w:eastAsia="Times New Roman" w:hAnsi="Georgia" w:cs="Arial"/>
          <w:sz w:val="28"/>
          <w:szCs w:val="28"/>
          <w:lang w:val="de-DE"/>
        </w:rPr>
      </w:pPr>
      <w:bookmarkStart w:id="0" w:name="_GoBack"/>
      <w:bookmarkEnd w:id="0"/>
    </w:p>
    <w:sectPr w:rsidR="00166868" w:rsidRPr="00166868" w:rsidSect="006554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6868"/>
    <w:rsid w:val="00166868"/>
    <w:rsid w:val="004F6C06"/>
    <w:rsid w:val="006554C6"/>
    <w:rsid w:val="00BD6AF1"/>
    <w:rsid w:val="00C825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4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caption-text2">
    <w:name w:val="wp-caption-text2"/>
    <w:basedOn w:val="Normal"/>
    <w:rsid w:val="00166868"/>
    <w:pPr>
      <w:shd w:val="clear" w:color="auto" w:fill="666666"/>
      <w:spacing w:before="100" w:beforeAutospacing="1" w:after="360" w:line="360" w:lineRule="atLeast"/>
    </w:pPr>
    <w:rPr>
      <w:rFonts w:ascii="Georgia" w:eastAsia="Times New Roman" w:hAnsi="Georgia" w:cs="Arial"/>
      <w:color w:val="FFFFFF"/>
      <w:sz w:val="24"/>
      <w:szCs w:val="24"/>
    </w:rPr>
  </w:style>
  <w:style w:type="character" w:styleId="Hyperlink">
    <w:name w:val="Hyperlink"/>
    <w:basedOn w:val="DefaultParagraphFont"/>
    <w:uiPriority w:val="99"/>
    <w:unhideWhenUsed/>
    <w:rsid w:val="00166868"/>
    <w:rPr>
      <w:color w:val="0563C1" w:themeColor="hyperlink"/>
      <w:u w:val="single"/>
    </w:rPr>
  </w:style>
  <w:style w:type="paragraph" w:styleId="BalloonText">
    <w:name w:val="Balloon Text"/>
    <w:basedOn w:val="Normal"/>
    <w:link w:val="BalloonTextChar"/>
    <w:uiPriority w:val="99"/>
    <w:semiHidden/>
    <w:unhideWhenUsed/>
    <w:rsid w:val="004F6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C06"/>
    <w:rPr>
      <w:rFonts w:ascii="Tahoma" w:hAnsi="Tahoma" w:cs="Tahoma"/>
      <w:sz w:val="16"/>
      <w:szCs w:val="16"/>
    </w:rPr>
  </w:style>
  <w:style w:type="character" w:styleId="FollowedHyperlink">
    <w:name w:val="FollowedHyperlink"/>
    <w:basedOn w:val="DefaultParagraphFont"/>
    <w:uiPriority w:val="99"/>
    <w:semiHidden/>
    <w:unhideWhenUsed/>
    <w:rsid w:val="004F6C06"/>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680306116">
      <w:bodyDiv w:val="1"/>
      <w:marLeft w:val="0"/>
      <w:marRight w:val="0"/>
      <w:marTop w:val="0"/>
      <w:marBottom w:val="0"/>
      <w:divBdr>
        <w:top w:val="none" w:sz="0" w:space="0" w:color="auto"/>
        <w:left w:val="none" w:sz="0" w:space="0" w:color="auto"/>
        <w:bottom w:val="none" w:sz="0" w:space="0" w:color="auto"/>
        <w:right w:val="none" w:sz="0" w:space="0" w:color="auto"/>
      </w:divBdr>
      <w:divsChild>
        <w:div w:id="1585065676">
          <w:marLeft w:val="0"/>
          <w:marRight w:val="0"/>
          <w:marTop w:val="0"/>
          <w:marBottom w:val="0"/>
          <w:divBdr>
            <w:top w:val="none" w:sz="0" w:space="0" w:color="auto"/>
            <w:left w:val="none" w:sz="0" w:space="0" w:color="auto"/>
            <w:bottom w:val="none" w:sz="0" w:space="0" w:color="auto"/>
            <w:right w:val="none" w:sz="0" w:space="0" w:color="auto"/>
          </w:divBdr>
          <w:divsChild>
            <w:div w:id="1035541788">
              <w:marLeft w:val="0"/>
              <w:marRight w:val="0"/>
              <w:marTop w:val="0"/>
              <w:marBottom w:val="0"/>
              <w:divBdr>
                <w:top w:val="none" w:sz="0" w:space="0" w:color="auto"/>
                <w:left w:val="none" w:sz="0" w:space="0" w:color="auto"/>
                <w:bottom w:val="none" w:sz="0" w:space="0" w:color="auto"/>
                <w:right w:val="none" w:sz="0" w:space="0" w:color="auto"/>
              </w:divBdr>
              <w:divsChild>
                <w:div w:id="1126897497">
                  <w:marLeft w:val="0"/>
                  <w:marRight w:val="555"/>
                  <w:marTop w:val="0"/>
                  <w:marBottom w:val="0"/>
                  <w:divBdr>
                    <w:top w:val="none" w:sz="0" w:space="0" w:color="auto"/>
                    <w:left w:val="none" w:sz="0" w:space="0" w:color="auto"/>
                    <w:bottom w:val="none" w:sz="0" w:space="0" w:color="auto"/>
                    <w:right w:val="none" w:sz="0" w:space="0" w:color="auto"/>
                  </w:divBdr>
                  <w:divsChild>
                    <w:div w:id="464398604">
                      <w:marLeft w:val="0"/>
                      <w:marRight w:val="0"/>
                      <w:marTop w:val="0"/>
                      <w:marBottom w:val="0"/>
                      <w:divBdr>
                        <w:top w:val="none" w:sz="0" w:space="0" w:color="auto"/>
                        <w:left w:val="none" w:sz="0" w:space="0" w:color="auto"/>
                        <w:bottom w:val="none" w:sz="0" w:space="0" w:color="auto"/>
                        <w:right w:val="none" w:sz="0" w:space="0" w:color="auto"/>
                      </w:divBdr>
                      <w:divsChild>
                        <w:div w:id="939527790">
                          <w:marLeft w:val="0"/>
                          <w:marRight w:val="0"/>
                          <w:marTop w:val="0"/>
                          <w:marBottom w:val="0"/>
                          <w:divBdr>
                            <w:top w:val="none" w:sz="0" w:space="0" w:color="auto"/>
                            <w:left w:val="none" w:sz="0" w:space="0" w:color="auto"/>
                            <w:bottom w:val="none" w:sz="0" w:space="0" w:color="auto"/>
                            <w:right w:val="none" w:sz="0" w:space="0" w:color="auto"/>
                          </w:divBdr>
                          <w:divsChild>
                            <w:div w:id="4265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eutsche-wirtschafts-nachrichten.de/2013/08/08/das-ende-des-freien-internet-die-zensur-kehrt-nach-europa-zurueck/" TargetMode="External"/><Relationship Id="rId5" Type="http://schemas.openxmlformats.org/officeDocument/2006/relationships/image" Target="media/image1.jpeg"/><Relationship Id="rId4" Type="http://schemas.openxmlformats.org/officeDocument/2006/relationships/hyperlink" Target="http://deutsche-wirtschafts-nachrichten.de/wp-content/uploads/2013/08/Zensur-Kraus-e137592399091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85</Words>
  <Characters>486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SCS</Company>
  <LinksUpToDate>false</LinksUpToDate>
  <CharactersWithSpaces>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VILLANUEVA BRENDA</dc:creator>
  <cp:lastModifiedBy>QS</cp:lastModifiedBy>
  <cp:revision>2</cp:revision>
  <dcterms:created xsi:type="dcterms:W3CDTF">2014-08-21T05:31:00Z</dcterms:created>
  <dcterms:modified xsi:type="dcterms:W3CDTF">2014-08-21T05:31:00Z</dcterms:modified>
</cp:coreProperties>
</file>